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粗仿宋" w:eastAsia="彩虹粗仿宋"/>
          <w:b/>
          <w:snapToGrid w:val="0"/>
          <w:sz w:val="44"/>
          <w:szCs w:val="44"/>
        </w:rPr>
      </w:pPr>
      <w:r>
        <w:rPr>
          <w:rFonts w:hint="eastAsia" w:ascii="彩虹粗仿宋" w:eastAsia="彩虹粗仿宋"/>
          <w:b/>
          <w:snapToGrid w:val="0"/>
          <w:sz w:val="44"/>
          <w:szCs w:val="44"/>
        </w:rPr>
        <w:t>采购需求</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一、对于候选供应商的要求</w:t>
      </w:r>
    </w:p>
    <w:p>
      <w:pPr>
        <w:spacing w:line="560" w:lineRule="exact"/>
        <w:ind w:firstLine="600" w:firstLineChars="200"/>
        <w:rPr>
          <w:rFonts w:hint="eastAsia" w:ascii="彩虹粗仿宋" w:hAnsi="宋体" w:eastAsia="彩虹粗仿宋"/>
          <w:color w:val="000000"/>
          <w:sz w:val="30"/>
          <w:szCs w:val="30"/>
        </w:rPr>
      </w:pPr>
      <w:r>
        <w:rPr>
          <w:rFonts w:hint="eastAsia" w:ascii="彩虹粗仿宋" w:hAnsi="宋体" w:eastAsia="彩虹粗仿宋"/>
          <w:color w:val="000000"/>
          <w:sz w:val="30"/>
          <w:szCs w:val="30"/>
        </w:rPr>
        <w:t>1.企业必须是在中华人民共和国境内注册的具有独立承担民事责任能力的法人。</w:t>
      </w:r>
    </w:p>
    <w:p>
      <w:pPr>
        <w:spacing w:line="560" w:lineRule="exact"/>
        <w:ind w:firstLine="600" w:firstLineChars="200"/>
        <w:rPr>
          <w:rFonts w:hint="eastAsia" w:ascii="彩虹粗仿宋" w:hAnsi="宋体" w:eastAsia="彩虹粗仿宋"/>
          <w:color w:val="000000"/>
          <w:sz w:val="30"/>
          <w:szCs w:val="30"/>
        </w:rPr>
      </w:pPr>
      <w:r>
        <w:rPr>
          <w:rFonts w:hint="eastAsia" w:ascii="彩虹粗仿宋" w:hAnsi="宋体" w:eastAsia="彩虹粗仿宋"/>
          <w:color w:val="000000"/>
          <w:sz w:val="30"/>
          <w:szCs w:val="30"/>
        </w:rPr>
        <w:t>2.企业如果是代理经销商须具备原厂商的代理资质或授权证明。</w:t>
      </w:r>
    </w:p>
    <w:p>
      <w:pPr>
        <w:spacing w:line="560" w:lineRule="exact"/>
        <w:ind w:firstLine="600" w:firstLineChars="200"/>
        <w:rPr>
          <w:rFonts w:hint="eastAsia" w:ascii="彩虹粗仿宋" w:hAnsi="宋体" w:eastAsia="彩虹粗仿宋"/>
          <w:color w:val="000000"/>
          <w:sz w:val="30"/>
          <w:szCs w:val="30"/>
        </w:rPr>
      </w:pPr>
      <w:r>
        <w:rPr>
          <w:rFonts w:hint="eastAsia" w:ascii="彩虹粗仿宋" w:hAnsi="宋体" w:eastAsia="彩虹粗仿宋"/>
          <w:color w:val="000000"/>
          <w:sz w:val="30"/>
          <w:szCs w:val="30"/>
        </w:rPr>
        <w:t>3.企业需成立三年以上，经营状况正常且最近一年净利润需为正数。</w:t>
      </w:r>
    </w:p>
    <w:p>
      <w:pPr>
        <w:spacing w:line="560" w:lineRule="exact"/>
        <w:ind w:firstLine="600" w:firstLineChars="200"/>
        <w:rPr>
          <w:rFonts w:ascii="彩虹粗仿宋" w:hAnsi="宋体" w:eastAsia="彩虹粗仿宋" w:cs="Times New Roman"/>
          <w:b/>
          <w:snapToGrid w:val="0"/>
          <w:sz w:val="32"/>
          <w:szCs w:val="32"/>
        </w:rPr>
      </w:pPr>
      <w:r>
        <w:rPr>
          <w:rFonts w:hint="eastAsia" w:ascii="彩虹粗仿宋" w:hAnsi="宋体" w:eastAsia="彩虹粗仿宋"/>
          <w:color w:val="000000"/>
          <w:sz w:val="30"/>
          <w:szCs w:val="30"/>
        </w:rPr>
        <w:t>4.企业近3年以来有签订过同类商户收银机的采购案例。</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二、对于拟采购设备（物品）的要求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spacing w:line="560" w:lineRule="exact"/>
        <w:ind w:firstLine="600" w:firstLineChars="200"/>
        <w:rPr>
          <w:rFonts w:hint="eastAsia" w:ascii="彩虹粗仿宋" w:hAnsi="宋体" w:eastAsia="彩虹粗仿宋"/>
          <w:color w:val="000000"/>
          <w:sz w:val="30"/>
          <w:szCs w:val="30"/>
        </w:rPr>
      </w:pPr>
      <w:r>
        <w:rPr>
          <w:rFonts w:hint="eastAsia" w:ascii="彩虹粗仿宋" w:hAnsi="宋体" w:eastAsia="彩虹粗仿宋"/>
          <w:color w:val="000000"/>
          <w:sz w:val="30"/>
          <w:szCs w:val="30"/>
        </w:rPr>
        <w:t>本次</w:t>
      </w:r>
      <w:r>
        <w:rPr>
          <w:rFonts w:hint="eastAsia" w:ascii="彩虹粗仿宋" w:hAnsi="宋体" w:eastAsia="彩虹粗仿宋"/>
          <w:color w:val="000000"/>
          <w:sz w:val="30"/>
          <w:szCs w:val="30"/>
          <w:lang w:val="en-US" w:eastAsia="zh-CN"/>
        </w:rPr>
        <w:t>拟</w:t>
      </w:r>
      <w:r>
        <w:rPr>
          <w:rFonts w:hint="eastAsia" w:ascii="彩虹粗仿宋" w:hAnsi="宋体" w:eastAsia="彩虹粗仿宋"/>
          <w:color w:val="000000"/>
          <w:sz w:val="30"/>
          <w:szCs w:val="30"/>
        </w:rPr>
        <w:t>采购海信HK560收银机</w:t>
      </w:r>
      <w:r>
        <w:rPr>
          <w:rFonts w:hint="eastAsia" w:ascii="彩虹粗仿宋" w:hAnsi="宋体" w:eastAsia="彩虹粗仿宋"/>
          <w:color w:val="000000"/>
          <w:sz w:val="30"/>
          <w:szCs w:val="30"/>
          <w:lang w:eastAsia="zh-CN"/>
        </w:rPr>
        <w:t>，</w:t>
      </w:r>
      <w:r>
        <w:rPr>
          <w:rFonts w:hint="eastAsia" w:ascii="彩虹粗仿宋" w:hAnsi="宋体" w:eastAsia="彩虹粗仿宋"/>
          <w:color w:val="000000"/>
          <w:sz w:val="30"/>
          <w:szCs w:val="30"/>
        </w:rPr>
        <w:t>设备</w:t>
      </w:r>
      <w:r>
        <w:rPr>
          <w:rFonts w:hint="eastAsia" w:ascii="彩虹粗仿宋" w:hAnsi="宋体" w:eastAsia="彩虹粗仿宋"/>
          <w:color w:val="000000"/>
          <w:sz w:val="30"/>
          <w:szCs w:val="30"/>
          <w:lang w:val="en-US" w:eastAsia="zh-CN"/>
        </w:rPr>
        <w:t>采购数量预计为</w:t>
      </w:r>
      <w:r>
        <w:rPr>
          <w:rFonts w:hint="eastAsia" w:ascii="彩虹粗仿宋" w:hAnsi="宋体" w:eastAsia="彩虹粗仿宋"/>
          <w:color w:val="000000"/>
          <w:sz w:val="30"/>
          <w:szCs w:val="30"/>
        </w:rPr>
        <w:t>50台</w:t>
      </w:r>
      <w:r>
        <w:rPr>
          <w:rFonts w:hint="eastAsia" w:ascii="彩虹粗仿宋" w:hAnsi="宋体" w:eastAsia="彩虹粗仿宋"/>
          <w:color w:val="000000"/>
          <w:sz w:val="30"/>
          <w:szCs w:val="30"/>
          <w:lang w:val="en-US" w:eastAsia="zh-CN"/>
        </w:rPr>
        <w:t>，最终</w:t>
      </w:r>
      <w:r>
        <w:rPr>
          <w:rFonts w:hint="eastAsia" w:ascii="彩虹粗仿宋" w:hAnsi="宋体" w:eastAsia="彩虹粗仿宋"/>
          <w:color w:val="000000"/>
          <w:sz w:val="30"/>
          <w:szCs w:val="30"/>
        </w:rPr>
        <w:t>采购</w:t>
      </w:r>
      <w:r>
        <w:rPr>
          <w:rFonts w:hint="eastAsia" w:ascii="彩虹粗仿宋" w:hAnsi="宋体" w:eastAsia="彩虹粗仿宋"/>
          <w:color w:val="000000"/>
          <w:sz w:val="30"/>
          <w:szCs w:val="30"/>
          <w:lang w:val="en-US" w:eastAsia="zh-CN"/>
        </w:rPr>
        <w:t>数量</w:t>
      </w:r>
      <w:r>
        <w:rPr>
          <w:rFonts w:hint="eastAsia" w:ascii="彩虹粗仿宋" w:hAnsi="宋体" w:eastAsia="彩虹粗仿宋"/>
          <w:color w:val="000000"/>
          <w:sz w:val="30"/>
          <w:szCs w:val="30"/>
        </w:rPr>
        <w:t>及频率我行</w:t>
      </w:r>
      <w:r>
        <w:rPr>
          <w:rFonts w:hint="eastAsia" w:ascii="彩虹粗仿宋" w:hAnsi="宋体" w:eastAsia="彩虹粗仿宋"/>
          <w:color w:val="000000"/>
          <w:sz w:val="30"/>
          <w:szCs w:val="30"/>
          <w:lang w:val="en-US" w:eastAsia="zh-CN"/>
        </w:rPr>
        <w:t>将按</w:t>
      </w:r>
      <w:r>
        <w:rPr>
          <w:rFonts w:hint="eastAsia" w:ascii="彩虹粗仿宋" w:hAnsi="宋体" w:eastAsia="彩虹粗仿宋"/>
          <w:color w:val="000000"/>
          <w:sz w:val="30"/>
          <w:szCs w:val="30"/>
        </w:rPr>
        <w:t>实际需求</w:t>
      </w:r>
      <w:r>
        <w:rPr>
          <w:rFonts w:hint="eastAsia" w:ascii="彩虹粗仿宋" w:hAnsi="宋体" w:eastAsia="彩虹粗仿宋"/>
          <w:color w:val="000000"/>
          <w:sz w:val="30"/>
          <w:szCs w:val="30"/>
          <w:lang w:val="en-US" w:eastAsia="zh-CN"/>
        </w:rPr>
        <w:t>下单</w:t>
      </w:r>
      <w:r>
        <w:rPr>
          <w:rFonts w:hint="eastAsia" w:ascii="彩虹粗仿宋" w:hAnsi="宋体" w:eastAsia="彩虹粗仿宋"/>
          <w:color w:val="000000"/>
          <w:sz w:val="30"/>
          <w:szCs w:val="30"/>
        </w:rPr>
        <w:t>。</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（二）配置要求</w:t>
      </w:r>
    </w:p>
    <w:tbl>
      <w:tblPr>
        <w:tblStyle w:val="2"/>
        <w:tblW w:w="9019" w:type="dxa"/>
        <w:jc w:val="center"/>
        <w:tblLayout w:type="autofit"/>
        <w:tblCellMar>
          <w:top w:w="0" w:type="dxa"/>
          <w:left w:w="108" w:type="dxa"/>
          <w:bottom w:w="0" w:type="dxa"/>
          <w:right w:w="108" w:type="dxa"/>
        </w:tblCellMar>
      </w:tblPr>
      <w:tblGrid>
        <w:gridCol w:w="1149"/>
        <w:gridCol w:w="2694"/>
        <w:gridCol w:w="850"/>
        <w:gridCol w:w="4326"/>
      </w:tblGrid>
      <w:tr>
        <w:tblPrEx>
          <w:tblCellMar>
            <w:top w:w="0" w:type="dxa"/>
            <w:left w:w="108" w:type="dxa"/>
            <w:bottom w:w="0" w:type="dxa"/>
            <w:right w:w="108" w:type="dxa"/>
          </w:tblCellMar>
        </w:tblPrEx>
        <w:trPr>
          <w:trHeight w:val="619"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型号</w:t>
            </w:r>
          </w:p>
        </w:tc>
        <w:tc>
          <w:tcPr>
            <w:tcW w:w="78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HK-560</w:t>
            </w:r>
          </w:p>
        </w:tc>
      </w:tr>
      <w:tr>
        <w:tblPrEx>
          <w:tblCellMar>
            <w:top w:w="0" w:type="dxa"/>
            <w:left w:w="108" w:type="dxa"/>
            <w:bottom w:w="0" w:type="dxa"/>
            <w:right w:w="108" w:type="dxa"/>
          </w:tblCellMar>
        </w:tblPrEx>
        <w:trPr>
          <w:trHeight w:val="540"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配置</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数量</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备注</w:t>
            </w:r>
          </w:p>
        </w:tc>
      </w:tr>
      <w:tr>
        <w:tblPrEx>
          <w:tblCellMar>
            <w:top w:w="0" w:type="dxa"/>
            <w:left w:w="108" w:type="dxa"/>
            <w:bottom w:w="0" w:type="dxa"/>
            <w:right w:w="108" w:type="dxa"/>
          </w:tblCellMar>
        </w:tblPrEx>
        <w:trPr>
          <w:trHeight w:val="375" w:hRule="atLeast"/>
          <w:jc w:val="center"/>
        </w:trPr>
        <w:tc>
          <w:tcPr>
            <w:tcW w:w="11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主机</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正版Windows 7</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操作系统</w:t>
            </w:r>
          </w:p>
        </w:tc>
      </w:tr>
      <w:tr>
        <w:tblPrEx>
          <w:tblCellMar>
            <w:top w:w="0" w:type="dxa"/>
            <w:left w:w="108" w:type="dxa"/>
            <w:bottom w:w="0" w:type="dxa"/>
            <w:right w:w="108" w:type="dxa"/>
          </w:tblCellMar>
        </w:tblPrEx>
        <w:trPr>
          <w:trHeight w:val="750"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CPU Intel赛扬J1900四核2.0GHz</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4G内存</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POS专用</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128G M-SATA硬盘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电源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外置适配器24V，90W</w:t>
            </w:r>
          </w:p>
        </w:tc>
      </w:tr>
      <w:tr>
        <w:tblPrEx>
          <w:tblCellMar>
            <w:top w:w="0" w:type="dxa"/>
            <w:left w:w="108" w:type="dxa"/>
            <w:bottom w:w="0" w:type="dxa"/>
            <w:right w:w="108" w:type="dxa"/>
          </w:tblCellMar>
        </w:tblPrEx>
        <w:trPr>
          <w:trHeight w:val="375" w:hRule="atLeast"/>
          <w:jc w:val="center"/>
        </w:trPr>
        <w:tc>
          <w:tcPr>
            <w:tcW w:w="11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端口</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串口</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3</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DB9</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网口</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千兆</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驱动钱箱口</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24V RJ11</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USB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5</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4个标准USB2.0，1个USB3.0</w:t>
            </w:r>
          </w:p>
        </w:tc>
      </w:tr>
      <w:tr>
        <w:tblPrEx>
          <w:tblCellMar>
            <w:top w:w="0" w:type="dxa"/>
            <w:left w:w="108" w:type="dxa"/>
            <w:bottom w:w="0" w:type="dxa"/>
            <w:right w:w="108" w:type="dxa"/>
          </w:tblCellMar>
        </w:tblPrEx>
        <w:trPr>
          <w:trHeight w:val="750" w:hRule="atLeast"/>
          <w:jc w:val="center"/>
        </w:trPr>
        <w:tc>
          <w:tcPr>
            <w:tcW w:w="11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外设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显示器：15.6英寸液晶显示器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纯平电容触摸屏，分辨率1920*1080</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副屏：15.6英寸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分辨率1920*1080</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扫码枪</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DS-5300</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扫码盒子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DP-7201</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打印机</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PT808，热敏打印机，80MM带切刀</w:t>
            </w:r>
          </w:p>
        </w:tc>
      </w:tr>
      <w:tr>
        <w:tblPrEx>
          <w:tblCellMar>
            <w:top w:w="0" w:type="dxa"/>
            <w:left w:w="108" w:type="dxa"/>
            <w:bottom w:w="0" w:type="dxa"/>
            <w:right w:w="108" w:type="dxa"/>
          </w:tblCellMar>
        </w:tblPrEx>
        <w:trPr>
          <w:trHeight w:val="375" w:hRule="atLeast"/>
          <w:jc w:val="center"/>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4"/>
                <w:szCs w:val="24"/>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钱箱</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1</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海石HS-410</w:t>
            </w:r>
          </w:p>
        </w:tc>
      </w:tr>
      <w:tr>
        <w:tblPrEx>
          <w:tblCellMar>
            <w:top w:w="0" w:type="dxa"/>
            <w:left w:w="108" w:type="dxa"/>
            <w:bottom w:w="0" w:type="dxa"/>
            <w:right w:w="108" w:type="dxa"/>
          </w:tblCellMar>
        </w:tblPrEx>
        <w:trPr>
          <w:trHeight w:val="375"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电压范围</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24V</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r>
      <w:tr>
        <w:tblPrEx>
          <w:tblCellMar>
            <w:top w:w="0" w:type="dxa"/>
            <w:left w:w="108" w:type="dxa"/>
            <w:bottom w:w="0" w:type="dxa"/>
            <w:right w:w="108" w:type="dxa"/>
          </w:tblCellMar>
        </w:tblPrEx>
        <w:trPr>
          <w:trHeight w:val="375"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功率消耗</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35W（典型值）</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r>
      <w:tr>
        <w:tblPrEx>
          <w:tblCellMar>
            <w:top w:w="0" w:type="dxa"/>
            <w:left w:w="108" w:type="dxa"/>
            <w:bottom w:w="0" w:type="dxa"/>
            <w:right w:w="108" w:type="dxa"/>
          </w:tblCellMar>
        </w:tblPrEx>
        <w:trPr>
          <w:trHeight w:val="375"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xml:space="preserve">颜色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白色</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c>
          <w:tcPr>
            <w:tcW w:w="4326" w:type="dxa"/>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kern w:val="0"/>
                <w:sz w:val="24"/>
                <w:szCs w:val="24"/>
              </w:rPr>
            </w:pPr>
            <w:r>
              <w:rPr>
                <w:rFonts w:hint="eastAsia" w:ascii="彩虹粗仿宋" w:hAnsi="宋体" w:eastAsia="彩虹粗仿宋" w:cs="宋体"/>
                <w:color w:val="000000"/>
                <w:kern w:val="0"/>
                <w:sz w:val="24"/>
                <w:szCs w:val="24"/>
              </w:rPr>
              <w:t>　</w:t>
            </w:r>
          </w:p>
        </w:tc>
      </w:tr>
    </w:tbl>
    <w:p>
      <w:pPr>
        <w:adjustRightInd w:val="0"/>
        <w:snapToGrid w:val="0"/>
        <w:spacing w:line="560" w:lineRule="atLeast"/>
        <w:ind w:firstLine="321" w:firstLineChars="100"/>
        <w:rPr>
          <w:rFonts w:ascii="彩虹粗仿宋" w:hAnsi="宋体" w:eastAsia="彩虹粗仿宋" w:cs="Times New Roman"/>
          <w:b/>
          <w:snapToGrid w:val="0"/>
          <w:sz w:val="32"/>
          <w:szCs w:val="32"/>
        </w:rPr>
      </w:pPr>
      <w:bookmarkStart w:id="0" w:name="_GoBack"/>
      <w:bookmarkEnd w:id="0"/>
      <w:r>
        <w:rPr>
          <w:rFonts w:hint="eastAsia" w:ascii="彩虹粗仿宋" w:hAnsi="宋体" w:eastAsia="彩虹粗仿宋" w:cs="Times New Roman"/>
          <w:b/>
          <w:snapToGrid w:val="0"/>
          <w:kern w:val="0"/>
          <w:sz w:val="32"/>
          <w:szCs w:val="32"/>
        </w:rPr>
        <w:t>三、技术、环保、质量要求</w:t>
      </w:r>
    </w:p>
    <w:p>
      <w:pPr>
        <w:spacing w:line="560" w:lineRule="exact"/>
        <w:ind w:firstLine="600" w:firstLineChars="200"/>
        <w:rPr>
          <w:rFonts w:ascii="彩虹粗仿宋" w:hAnsi="宋体" w:eastAsia="彩虹粗仿宋"/>
          <w:color w:val="000000"/>
          <w:sz w:val="30"/>
          <w:szCs w:val="30"/>
        </w:rPr>
      </w:pPr>
      <w:r>
        <w:rPr>
          <w:rFonts w:hint="eastAsia" w:ascii="彩虹粗仿宋" w:hAnsi="宋体" w:eastAsia="彩虹粗仿宋"/>
          <w:color w:val="000000"/>
          <w:sz w:val="30"/>
          <w:szCs w:val="30"/>
        </w:rPr>
        <w:t>1.收银机设备应具备环境管理体系认证、节能产品认证、环境标志产品认证。</w:t>
      </w:r>
    </w:p>
    <w:p>
      <w:pPr>
        <w:spacing w:line="560" w:lineRule="exact"/>
        <w:ind w:firstLine="600" w:firstLineChars="200"/>
        <w:rPr>
          <w:rFonts w:ascii="彩虹粗仿宋" w:hAnsi="宋体" w:eastAsia="彩虹粗仿宋"/>
          <w:color w:val="000000"/>
          <w:sz w:val="30"/>
          <w:szCs w:val="30"/>
        </w:rPr>
      </w:pPr>
      <w:r>
        <w:rPr>
          <w:rFonts w:hint="eastAsia" w:ascii="彩虹粗仿宋" w:hAnsi="宋体" w:eastAsia="彩虹粗仿宋"/>
          <w:color w:val="000000"/>
          <w:sz w:val="30"/>
          <w:szCs w:val="30"/>
        </w:rPr>
        <w:t>2.所有货物产品必须全新未使用过、完好无损的。中选供应商应确保技术文件、资料完整齐备，有产地证明、厂家检验合格证等。</w:t>
      </w:r>
    </w:p>
    <w:p>
      <w:pPr>
        <w:spacing w:line="560" w:lineRule="exact"/>
        <w:ind w:firstLine="600" w:firstLineChars="200"/>
        <w:rPr>
          <w:rFonts w:ascii="彩虹粗仿宋" w:hAnsi="宋体" w:eastAsia="彩虹粗仿宋"/>
          <w:color w:val="000000"/>
          <w:sz w:val="30"/>
          <w:szCs w:val="30"/>
        </w:rPr>
      </w:pPr>
      <w:r>
        <w:rPr>
          <w:rFonts w:hint="eastAsia" w:ascii="彩虹粗仿宋" w:hAnsi="宋体" w:eastAsia="彩虹粗仿宋"/>
          <w:color w:val="000000"/>
          <w:sz w:val="30"/>
          <w:szCs w:val="30"/>
        </w:rPr>
        <w:t>3.</w:t>
      </w:r>
      <w:r>
        <w:rPr>
          <w:rFonts w:hint="eastAsia" w:ascii="彩虹粗仿宋" w:eastAsia="彩虹粗仿宋"/>
          <w:color w:val="000000"/>
          <w:spacing w:val="20"/>
          <w:sz w:val="30"/>
          <w:szCs w:val="30"/>
        </w:rPr>
        <w:t>收银机设备</w:t>
      </w:r>
      <w:r>
        <w:rPr>
          <w:rFonts w:hint="eastAsia" w:ascii="彩虹粗仿宋" w:hAnsi="宋体" w:eastAsia="彩虹粗仿宋"/>
          <w:color w:val="000000"/>
          <w:sz w:val="30"/>
          <w:szCs w:val="30"/>
        </w:rPr>
        <w:t>安装调试运行验收合格后（试运行时间2周），各项功能需求、技术性能、指标参数达到各项技术要求符合国家相关标准要求及附件规定的相关要求。</w:t>
      </w:r>
    </w:p>
    <w:p>
      <w:pPr>
        <w:spacing w:line="560" w:lineRule="exact"/>
        <w:ind w:firstLine="600" w:firstLineChars="200"/>
        <w:rPr>
          <w:rFonts w:ascii="彩虹粗仿宋" w:hAnsi="宋体" w:eastAsia="彩虹粗仿宋" w:cs="Times New Roman"/>
          <w:b/>
          <w:snapToGrid w:val="0"/>
          <w:kern w:val="0"/>
          <w:sz w:val="32"/>
          <w:szCs w:val="32"/>
        </w:rPr>
      </w:pPr>
      <w:r>
        <w:rPr>
          <w:rFonts w:ascii="彩虹粗仿宋" w:hAnsi="宋体" w:eastAsia="彩虹粗仿宋"/>
          <w:color w:val="000000"/>
          <w:sz w:val="30"/>
          <w:szCs w:val="30"/>
        </w:rPr>
        <w:t>4</w:t>
      </w:r>
      <w:r>
        <w:rPr>
          <w:rFonts w:hint="eastAsia" w:ascii="彩虹粗仿宋" w:hAnsi="宋体" w:eastAsia="彩虹粗仿宋"/>
          <w:color w:val="000000"/>
          <w:sz w:val="30"/>
          <w:szCs w:val="30"/>
        </w:rPr>
        <w:t>.产品安装和使用期间，中选供应商因安装不合格所造成的一切安全责任事故，中选供应商应承担全部责任，并负责赔偿因此所造成的一切损失。</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四、生产、供货要求</w:t>
      </w:r>
    </w:p>
    <w:p>
      <w:pPr>
        <w:adjustRightInd w:val="0"/>
        <w:snapToGrid w:val="0"/>
        <w:spacing w:line="560" w:lineRule="atLeast"/>
        <w:ind w:firstLine="600" w:firstLineChars="200"/>
        <w:rPr>
          <w:rFonts w:ascii="彩虹粗仿宋" w:hAnsi="宋体" w:eastAsia="彩虹粗仿宋"/>
          <w:snapToGrid w:val="0"/>
          <w:kern w:val="0"/>
          <w:sz w:val="30"/>
          <w:szCs w:val="30"/>
        </w:rPr>
      </w:pPr>
      <w:r>
        <w:rPr>
          <w:rFonts w:hint="eastAsia" w:ascii="彩虹粗仿宋" w:hAnsi="宋体" w:eastAsia="彩虹粗仿宋"/>
          <w:snapToGrid w:val="0"/>
          <w:kern w:val="0"/>
          <w:sz w:val="30"/>
          <w:szCs w:val="30"/>
        </w:rPr>
        <w:t>1.合同签订后，采购方将根据尚柏奥莱商管旧机故障更换需求数量不定期向中选供应商提出安装收银机数量申请，中选供应商需在2个工作日必须完成设备安装。</w:t>
      </w:r>
    </w:p>
    <w:p>
      <w:pPr>
        <w:adjustRightInd w:val="0"/>
        <w:snapToGrid w:val="0"/>
        <w:spacing w:line="560" w:lineRule="atLeast"/>
        <w:ind w:firstLine="600" w:firstLineChars="200"/>
        <w:rPr>
          <w:rFonts w:ascii="彩虹粗仿宋" w:hAnsi="宋体" w:eastAsia="彩虹粗仿宋"/>
          <w:snapToGrid w:val="0"/>
          <w:kern w:val="0"/>
          <w:sz w:val="30"/>
          <w:szCs w:val="30"/>
        </w:rPr>
      </w:pPr>
      <w:r>
        <w:rPr>
          <w:rFonts w:hint="eastAsia" w:ascii="彩虹粗仿宋" w:hAnsi="宋体" w:eastAsia="彩虹粗仿宋"/>
          <w:snapToGrid w:val="0"/>
          <w:kern w:val="0"/>
          <w:sz w:val="30"/>
          <w:szCs w:val="30"/>
        </w:rPr>
        <w:t>2.中选供应商应根据产品的属性，采取合理的方式，将产品运给使用方即尚柏奥莱商管，并保证产品完整、无损。有关运费由中选供应商承担。中选供应商应为货物办理以我行为第一受益人的运输保险，保险费用由设备供应商承担。</w:t>
      </w:r>
    </w:p>
    <w:p>
      <w:pPr>
        <w:adjustRightInd w:val="0"/>
        <w:snapToGrid w:val="0"/>
        <w:spacing w:line="560" w:lineRule="atLeast"/>
        <w:ind w:firstLine="600" w:firstLineChars="200"/>
        <w:rPr>
          <w:rFonts w:ascii="彩虹粗仿宋" w:hAnsi="宋体" w:eastAsia="彩虹粗仿宋" w:cs="Times New Roman"/>
          <w:b/>
          <w:snapToGrid w:val="0"/>
          <w:kern w:val="0"/>
          <w:sz w:val="32"/>
          <w:szCs w:val="32"/>
        </w:rPr>
      </w:pPr>
      <w:r>
        <w:rPr>
          <w:rFonts w:hint="eastAsia" w:ascii="彩虹粗仿宋" w:hAnsi="宋体" w:eastAsia="彩虹粗仿宋"/>
          <w:snapToGrid w:val="0"/>
          <w:kern w:val="0"/>
          <w:sz w:val="30"/>
          <w:szCs w:val="30"/>
        </w:rPr>
        <w:t>3.中选供应商应根据产品属性及运输方式的特点，对产品进行合适的包装，该包装应防潮、防锈、防振动、防野蛮装运，并能满足多次搬运的需要。中选供应商承担任何因不适当包装所造成的一切费用和损失。</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五、售后服务要求</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1.维护工作的范围</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 xml:space="preserve">在设备投入运营后，供应商长期提供技术支持，包括设备的日常维护服务，提供故障诊断、分析、排除及维修服务、例行巡检和预防性维护、紧急故障和应急处理服务、应急切换方案服务、生产系统恢复支持服务、技术交流服务等。 </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2.维护工作的内容</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w:t>
      </w:r>
      <w:r>
        <w:rPr>
          <w:rFonts w:ascii="彩虹粗仿宋" w:hAnsi="宋体" w:eastAsia="彩虹粗仿宋"/>
          <w:sz w:val="30"/>
          <w:szCs w:val="30"/>
        </w:rPr>
        <w:t>1</w:t>
      </w:r>
      <w:r>
        <w:rPr>
          <w:rFonts w:hint="eastAsia" w:ascii="彩虹粗仿宋" w:hAnsi="宋体" w:eastAsia="彩虹粗仿宋"/>
          <w:sz w:val="30"/>
          <w:szCs w:val="30"/>
        </w:rPr>
        <w:t>）承诺及时响应使用方对设备的安装调试要求，确保设备正常良好运行。</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（2）</w:t>
      </w:r>
      <w:r>
        <w:rPr>
          <w:rFonts w:hint="eastAsia" w:ascii="彩虹粗仿宋" w:hAnsi="宋体" w:eastAsia="彩虹粗仿宋"/>
          <w:snapToGrid w:val="0"/>
          <w:kern w:val="0"/>
          <w:sz w:val="30"/>
          <w:szCs w:val="30"/>
        </w:rPr>
        <w:t>中选供应商应有可靠的售后服务保障，在厦门市有固定的维修服务点，能提供正常的技术、备品备件服务。</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napToGrid w:val="0"/>
          <w:kern w:val="0"/>
          <w:sz w:val="30"/>
          <w:szCs w:val="30"/>
        </w:rPr>
        <w:t>（3）在保修期内如有设备或配件不能使用需更换的，则需及时更换设备或配件，因此中选供应商必须备足相关的零配件，并按约定的时间</w:t>
      </w:r>
      <w:r>
        <w:rPr>
          <w:rFonts w:ascii="彩虹粗仿宋" w:hAnsi="宋体" w:eastAsia="彩虹粗仿宋"/>
          <w:snapToGrid w:val="0"/>
          <w:kern w:val="0"/>
          <w:sz w:val="30"/>
          <w:szCs w:val="30"/>
        </w:rPr>
        <w:t>2</w:t>
      </w:r>
      <w:r>
        <w:rPr>
          <w:rFonts w:hint="eastAsia" w:ascii="彩虹粗仿宋" w:hAnsi="宋体" w:eastAsia="彩虹粗仿宋"/>
          <w:snapToGrid w:val="0"/>
          <w:kern w:val="0"/>
          <w:sz w:val="30"/>
          <w:szCs w:val="30"/>
        </w:rPr>
        <w:t>天内修复。</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3. 维护工作的期限</w:t>
      </w:r>
    </w:p>
    <w:p>
      <w:pPr>
        <w:adjustRightInd w:val="0"/>
        <w:snapToGrid w:val="0"/>
        <w:spacing w:line="560" w:lineRule="atLeast"/>
        <w:ind w:firstLine="600" w:firstLineChars="200"/>
        <w:rPr>
          <w:rFonts w:ascii="彩虹粗仿宋" w:hAnsi="宋体" w:eastAsia="彩虹粗仿宋"/>
          <w:sz w:val="30"/>
          <w:szCs w:val="30"/>
        </w:rPr>
      </w:pPr>
      <w:r>
        <w:rPr>
          <w:rFonts w:hint="eastAsia" w:ascii="彩虹粗仿宋" w:hAnsi="宋体" w:eastAsia="彩虹粗仿宋"/>
          <w:sz w:val="30"/>
          <w:szCs w:val="30"/>
        </w:rPr>
        <w:t>本次采购的货物验收合格之日（对于还需要进行调试运行的，应自实际运行调试完毕之日）起享受货物生产厂家和供应商共同提供的原厂五年免费上门维修维护服务。免费维护维修期内如货物出现任何质量问题，供应商应予免费维修。如果免费维修期内货物出现的质量问题供应商无法解决，则由货物生产厂家进行维修，由此产生的费用由供应商支付。</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4</w:t>
      </w:r>
      <w:r>
        <w:rPr>
          <w:rFonts w:ascii="彩虹粗仿宋" w:hAnsi="宋体" w:eastAsia="彩虹粗仿宋"/>
          <w:sz w:val="30"/>
          <w:szCs w:val="30"/>
        </w:rPr>
        <w:t>.</w:t>
      </w:r>
      <w:r>
        <w:rPr>
          <w:rFonts w:hint="eastAsia" w:ascii="彩虹粗仿宋" w:hAnsi="宋体" w:eastAsia="彩虹粗仿宋"/>
          <w:sz w:val="30"/>
          <w:szCs w:val="30"/>
        </w:rPr>
        <w:t>维护工作方式（现场、热线、远程控制）。</w:t>
      </w:r>
    </w:p>
    <w:p>
      <w:pPr>
        <w:adjustRightInd w:val="0"/>
        <w:snapToGrid w:val="0"/>
        <w:spacing w:line="560" w:lineRule="atLeast"/>
        <w:ind w:firstLine="600" w:firstLineChars="200"/>
        <w:rPr>
          <w:rFonts w:ascii="彩虹粗仿宋" w:hAnsi="宋体" w:eastAsia="彩虹粗仿宋"/>
          <w:sz w:val="30"/>
          <w:szCs w:val="30"/>
        </w:rPr>
      </w:pPr>
      <w:r>
        <w:rPr>
          <w:rFonts w:hint="eastAsia" w:ascii="彩虹粗仿宋" w:hAnsi="宋体" w:eastAsia="彩虹粗仿宋"/>
          <w:sz w:val="30"/>
          <w:szCs w:val="30"/>
        </w:rPr>
        <w:t>（</w:t>
      </w:r>
      <w:r>
        <w:rPr>
          <w:rFonts w:ascii="彩虹粗仿宋" w:hAnsi="宋体" w:eastAsia="彩虹粗仿宋"/>
          <w:sz w:val="30"/>
          <w:szCs w:val="30"/>
        </w:rPr>
        <w:t>1</w:t>
      </w:r>
      <w:r>
        <w:rPr>
          <w:rFonts w:hint="eastAsia" w:ascii="彩虹粗仿宋" w:hAnsi="宋体" w:eastAsia="彩虹粗仿宋"/>
          <w:sz w:val="30"/>
          <w:szCs w:val="30"/>
        </w:rPr>
        <w:t>）供应商保证按照以下承诺的时间提供服务：供应商承诺为我分行和客户提供专门对接技术人员，提供响应时间为2小时以内技术支持服务或接到报故障时能承诺2小时内到现场；到达现场后48小时内恢复场所的收银机正常运行。</w:t>
      </w:r>
    </w:p>
    <w:p>
      <w:pPr>
        <w:adjustRightInd w:val="0"/>
        <w:snapToGrid w:val="0"/>
        <w:spacing w:line="560" w:lineRule="atLeast"/>
        <w:ind w:firstLine="600" w:firstLineChars="200"/>
        <w:rPr>
          <w:rFonts w:ascii="彩虹粗仿宋" w:hAnsi="宋体" w:eastAsia="彩虹粗仿宋"/>
          <w:sz w:val="30"/>
          <w:szCs w:val="30"/>
        </w:rPr>
      </w:pPr>
      <w:r>
        <w:rPr>
          <w:rFonts w:hint="eastAsia" w:ascii="彩虹粗仿宋" w:hAnsi="宋体" w:eastAsia="彩虹粗仿宋"/>
          <w:sz w:val="30"/>
          <w:szCs w:val="30"/>
        </w:rPr>
        <w:t>（2）在接到故障报告后，供应商没有按要求时间到达现场的，或没有按要求解决故障的，造成的损失由供应商承担。</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5</w:t>
      </w:r>
      <w:r>
        <w:rPr>
          <w:rFonts w:ascii="彩虹粗仿宋" w:hAnsi="宋体" w:eastAsia="彩虹粗仿宋"/>
          <w:sz w:val="30"/>
          <w:szCs w:val="30"/>
        </w:rPr>
        <w:t>.</w:t>
      </w:r>
      <w:r>
        <w:rPr>
          <w:rFonts w:hint="eastAsia" w:ascii="彩虹粗仿宋" w:hAnsi="宋体" w:eastAsia="彩虹粗仿宋"/>
          <w:sz w:val="30"/>
          <w:szCs w:val="30"/>
        </w:rPr>
        <w:t>故障事件级别定义及响应处理的承诺。</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7×24 小时售后服务响应。建有专门的客户服务中心，能够准确地对用户所提出的问题和故障进行分析，并及时解决故障，保证自接到用户电话起，在</w:t>
      </w:r>
      <w:r>
        <w:rPr>
          <w:rFonts w:ascii="彩虹粗仿宋" w:hAnsi="宋体" w:eastAsia="彩虹粗仿宋"/>
          <w:sz w:val="30"/>
          <w:szCs w:val="30"/>
        </w:rPr>
        <w:t>2</w:t>
      </w:r>
      <w:r>
        <w:rPr>
          <w:rFonts w:hint="eastAsia" w:ascii="彩虹粗仿宋" w:hAnsi="宋体" w:eastAsia="彩虹粗仿宋"/>
          <w:sz w:val="30"/>
          <w:szCs w:val="30"/>
        </w:rPr>
        <w:t>小时内有响应，一般情况下48小时内解决问题。</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6</w:t>
      </w:r>
      <w:r>
        <w:rPr>
          <w:rFonts w:ascii="彩虹粗仿宋" w:hAnsi="宋体" w:eastAsia="彩虹粗仿宋"/>
          <w:sz w:val="30"/>
          <w:szCs w:val="30"/>
        </w:rPr>
        <w:t>.</w:t>
      </w:r>
      <w:r>
        <w:rPr>
          <w:rFonts w:hint="eastAsia" w:ascii="彩虹粗仿宋" w:hAnsi="宋体" w:eastAsia="彩虹粗仿宋"/>
          <w:sz w:val="30"/>
          <w:szCs w:val="30"/>
        </w:rPr>
        <w:t>供应商维护服务人员的数量、资质经验、角色等方面的要求。安排不少于</w:t>
      </w:r>
      <w:r>
        <w:rPr>
          <w:rFonts w:ascii="彩虹粗仿宋" w:hAnsi="宋体" w:eastAsia="彩虹粗仿宋"/>
          <w:sz w:val="30"/>
          <w:szCs w:val="30"/>
        </w:rPr>
        <w:t>2</w:t>
      </w:r>
      <w:r>
        <w:rPr>
          <w:rFonts w:hint="eastAsia" w:ascii="彩虹粗仿宋" w:hAnsi="宋体" w:eastAsia="彩虹粗仿宋"/>
          <w:sz w:val="30"/>
          <w:szCs w:val="30"/>
        </w:rPr>
        <w:t>名专门技术人员针对采购设备的维护和使用</w:t>
      </w:r>
      <w:r>
        <w:rPr>
          <w:rFonts w:ascii="彩虹粗仿宋" w:hAnsi="宋体" w:eastAsia="彩虹粗仿宋"/>
          <w:sz w:val="30"/>
          <w:szCs w:val="30"/>
        </w:rPr>
        <w:t>开展日常维护服务</w:t>
      </w:r>
      <w:r>
        <w:rPr>
          <w:rFonts w:hint="eastAsia" w:ascii="彩虹粗仿宋" w:hAnsi="宋体" w:eastAsia="彩虹粗仿宋"/>
          <w:sz w:val="30"/>
          <w:szCs w:val="30"/>
        </w:rPr>
        <w:t>，供应商通过线上线下等方式对使用方提供免费的产品应用培训。</w:t>
      </w:r>
    </w:p>
    <w:p>
      <w:pPr>
        <w:spacing w:line="56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7</w:t>
      </w:r>
      <w:r>
        <w:rPr>
          <w:rFonts w:ascii="彩虹粗仿宋" w:hAnsi="宋体" w:eastAsia="彩虹粗仿宋"/>
          <w:sz w:val="30"/>
          <w:szCs w:val="30"/>
        </w:rPr>
        <w:t>.</w:t>
      </w:r>
      <w:r>
        <w:rPr>
          <w:rFonts w:hint="eastAsia" w:ascii="彩虹粗仿宋" w:hAnsi="宋体" w:eastAsia="彩虹粗仿宋"/>
          <w:sz w:val="30"/>
          <w:szCs w:val="30"/>
        </w:rPr>
        <w:t>供应商人员与建行相关部门在系统维护工作中的关系。</w:t>
      </w:r>
    </w:p>
    <w:p>
      <w:pPr>
        <w:spacing w:line="560" w:lineRule="exact"/>
        <w:ind w:firstLine="600" w:firstLineChars="200"/>
        <w:rPr>
          <w:rFonts w:ascii="彩虹粗仿宋" w:hAnsi="宋体" w:eastAsia="彩虹粗仿宋" w:cs="Times New Roman"/>
          <w:b/>
          <w:snapToGrid w:val="0"/>
          <w:kern w:val="0"/>
          <w:sz w:val="32"/>
          <w:szCs w:val="32"/>
        </w:rPr>
      </w:pPr>
      <w:r>
        <w:rPr>
          <w:rFonts w:hint="eastAsia" w:ascii="彩虹粗仿宋" w:hAnsi="宋体" w:eastAsia="彩虹粗仿宋"/>
          <w:sz w:val="30"/>
          <w:szCs w:val="30"/>
        </w:rPr>
        <w:t>在系统维护工作中，供应商人员负责日常维护、技术支撑、客诉服务、客户维护工作，其中客户维护工作，由供应商协助建行相关部门共同完成。</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六、报价要求</w:t>
      </w:r>
    </w:p>
    <w:p>
      <w:pPr>
        <w:spacing w:line="560" w:lineRule="exact"/>
        <w:ind w:firstLine="600" w:firstLineChars="200"/>
        <w:rPr>
          <w:rFonts w:ascii="彩虹粗仿宋" w:hAnsi="宋体" w:eastAsia="彩虹粗仿宋" w:cs="Times New Roman"/>
          <w:b/>
          <w:snapToGrid w:val="0"/>
          <w:kern w:val="0"/>
          <w:sz w:val="32"/>
          <w:szCs w:val="32"/>
        </w:rPr>
      </w:pPr>
      <w:r>
        <w:rPr>
          <w:rFonts w:hint="eastAsia" w:ascii="彩虹粗仿宋" w:hAnsi="宋体" w:eastAsia="彩虹粗仿宋"/>
          <w:sz w:val="30"/>
          <w:szCs w:val="30"/>
        </w:rPr>
        <w:t>无</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七、款项支付要求</w:t>
      </w:r>
    </w:p>
    <w:p>
      <w:pPr>
        <w:adjustRightInd w:val="0"/>
        <w:snapToGrid w:val="0"/>
        <w:spacing w:line="560" w:lineRule="exact"/>
        <w:ind w:firstLine="531" w:firstLineChars="177"/>
        <w:rPr>
          <w:rFonts w:ascii="彩虹粗仿宋" w:hAnsi="宋体" w:eastAsia="彩虹粗仿宋" w:cs="Times New Roman"/>
          <w:b/>
          <w:snapToGrid w:val="0"/>
          <w:kern w:val="0"/>
          <w:sz w:val="32"/>
          <w:szCs w:val="32"/>
        </w:rPr>
      </w:pPr>
      <w:r>
        <w:rPr>
          <w:rFonts w:hint="eastAsia" w:ascii="彩虹粗仿宋" w:hAnsi="宋体" w:eastAsia="彩虹粗仿宋"/>
          <w:sz w:val="30"/>
          <w:szCs w:val="30"/>
        </w:rPr>
        <w:t>按实际需求下单，到货并验收无误及完成设备环境调试运行成功后，在收到供应商发票十五个工作日内结算付款。</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八、其他要求</w:t>
      </w:r>
    </w:p>
    <w:p>
      <w:pPr>
        <w:adjustRightInd w:val="0"/>
        <w:snapToGrid w:val="0"/>
        <w:spacing w:line="560" w:lineRule="exact"/>
        <w:ind w:firstLine="531" w:firstLineChars="177"/>
        <w:rPr>
          <w:rFonts w:ascii="彩虹粗仿宋" w:hAnsi="宋体" w:eastAsia="彩虹粗仿宋"/>
          <w:sz w:val="30"/>
          <w:szCs w:val="30"/>
        </w:rPr>
      </w:pPr>
      <w:r>
        <w:rPr>
          <w:rFonts w:hint="eastAsia" w:ascii="彩虹粗仿宋" w:hAnsi="宋体" w:eastAsia="彩虹粗仿宋"/>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0"/>
    <w:rsid w:val="0008613A"/>
    <w:rsid w:val="000A3C99"/>
    <w:rsid w:val="001B3F24"/>
    <w:rsid w:val="001D51D3"/>
    <w:rsid w:val="002001A0"/>
    <w:rsid w:val="00247B15"/>
    <w:rsid w:val="002C5432"/>
    <w:rsid w:val="004775A0"/>
    <w:rsid w:val="004A3F31"/>
    <w:rsid w:val="004D5681"/>
    <w:rsid w:val="005238CB"/>
    <w:rsid w:val="00565969"/>
    <w:rsid w:val="006E3B89"/>
    <w:rsid w:val="00C81737"/>
    <w:rsid w:val="00E51D11"/>
    <w:rsid w:val="00EB1AD3"/>
    <w:rsid w:val="00FC6044"/>
    <w:rsid w:val="276E50A4"/>
    <w:rsid w:val="4FA11067"/>
    <w:rsid w:val="53D316DD"/>
    <w:rsid w:val="56725736"/>
    <w:rsid w:val="7452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1713</Characters>
  <Lines>14</Lines>
  <Paragraphs>4</Paragraphs>
  <TotalTime>0</TotalTime>
  <ScaleCrop>false</ScaleCrop>
  <LinksUpToDate>false</LinksUpToDate>
  <CharactersWithSpaces>2009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2025-03-05T09:26:00Z</dcterms:created>
  <dc:creator>黄旖宁</dc:creator>
  <cp:lastModifiedBy>Administrator</cp:lastModifiedBy>
  <dcterms:modified xsi:type="dcterms:W3CDTF">2025-03-12T09:09:40Z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5839E94B1E864CDCA3CFFE85A379C689_12</vt:lpwstr>
  </property>
</Properties>
</file>